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501" w:rsidRPr="009D6501" w:rsidRDefault="009D6501" w:rsidP="009D6501">
      <w:pPr>
        <w:pStyle w:val="2"/>
        <w:shd w:val="clear" w:color="auto" w:fill="FFFFFF"/>
        <w:spacing w:before="240" w:after="120"/>
        <w:jc w:val="center"/>
        <w:rPr>
          <w:rFonts w:ascii="Times New Roman" w:hAnsi="Times New Roman" w:cs="Times New Roman"/>
          <w:bCs w:val="0"/>
          <w:color w:val="333333"/>
          <w:sz w:val="28"/>
          <w:szCs w:val="28"/>
        </w:rPr>
      </w:pPr>
      <w:r w:rsidRPr="009D6501">
        <w:rPr>
          <w:rFonts w:ascii="Times New Roman" w:hAnsi="Times New Roman" w:cs="Times New Roman"/>
          <w:bCs w:val="0"/>
          <w:color w:val="333333"/>
          <w:sz w:val="28"/>
          <w:szCs w:val="28"/>
        </w:rPr>
        <w:t>ТЕМАТИЧЕСКИЙ ПЛАН</w:t>
      </w:r>
    </w:p>
    <w:p w:rsidR="009D6501" w:rsidRDefault="009D6501" w:rsidP="009D6501">
      <w:pPr>
        <w:pStyle w:val="2"/>
        <w:shd w:val="clear" w:color="auto" w:fill="FFFFFF"/>
        <w:spacing w:before="240" w:after="120"/>
        <w:jc w:val="center"/>
        <w:rPr>
          <w:rFonts w:ascii="Times New Roman" w:hAnsi="Times New Roman" w:cs="Times New Roman"/>
          <w:b w:val="0"/>
          <w:bCs w:val="0"/>
          <w:color w:val="333333"/>
          <w:sz w:val="28"/>
          <w:szCs w:val="28"/>
        </w:rPr>
      </w:pPr>
      <w:r w:rsidRPr="009D6501">
        <w:rPr>
          <w:rFonts w:ascii="Times New Roman" w:hAnsi="Times New Roman" w:cs="Times New Roman"/>
          <w:b w:val="0"/>
          <w:bCs w:val="0"/>
          <w:color w:val="333333"/>
          <w:sz w:val="28"/>
          <w:szCs w:val="28"/>
        </w:rPr>
        <w:t>Ключевые направления и темы творческих работ*</w:t>
      </w:r>
    </w:p>
    <w:p w:rsidR="009D6501" w:rsidRPr="009D6501" w:rsidRDefault="009D6501" w:rsidP="009D6501"/>
    <w:p w:rsidR="009D6501" w:rsidRPr="009D6501" w:rsidRDefault="009D6501" w:rsidP="009D6501">
      <w:pPr>
        <w:pStyle w:val="a8"/>
        <w:shd w:val="clear" w:color="auto" w:fill="FFFFFF"/>
        <w:spacing w:before="0" w:beforeAutospacing="0" w:after="300" w:afterAutospacing="0"/>
        <w:jc w:val="both"/>
        <w:rPr>
          <w:color w:val="333333"/>
          <w:sz w:val="28"/>
          <w:szCs w:val="28"/>
        </w:rPr>
      </w:pPr>
      <w:r w:rsidRPr="009D6501">
        <w:rPr>
          <w:rStyle w:val="a9"/>
          <w:color w:val="333333"/>
          <w:sz w:val="28"/>
          <w:szCs w:val="28"/>
        </w:rPr>
        <w:t>I. Священное Писание как основание русской литературы.</w:t>
      </w:r>
    </w:p>
    <w:p w:rsidR="009D6501" w:rsidRPr="009D6501" w:rsidRDefault="009D6501" w:rsidP="009D6501">
      <w:pPr>
        <w:pStyle w:val="a8"/>
        <w:shd w:val="clear" w:color="auto" w:fill="FFFFFF"/>
        <w:spacing w:before="0" w:beforeAutospacing="0" w:after="300" w:afterAutospacing="0"/>
        <w:jc w:val="both"/>
        <w:rPr>
          <w:color w:val="333333"/>
          <w:sz w:val="28"/>
          <w:szCs w:val="28"/>
        </w:rPr>
      </w:pPr>
      <w:r w:rsidRPr="009D6501">
        <w:rPr>
          <w:color w:val="333333"/>
          <w:sz w:val="28"/>
          <w:szCs w:val="28"/>
        </w:rPr>
        <w:t>Образ Евангелия в творчестве русских писателей. Евангельские мотивы в классических произведениях. Стихотворное переложение псалмов в русской поэзии. История Церкви и жития святых как основа для литературного творчества.</w:t>
      </w:r>
    </w:p>
    <w:p w:rsidR="009D6501" w:rsidRPr="009D6501" w:rsidRDefault="009D6501" w:rsidP="009D6501">
      <w:pPr>
        <w:pStyle w:val="a8"/>
        <w:shd w:val="clear" w:color="auto" w:fill="FFFFFF"/>
        <w:spacing w:before="0" w:beforeAutospacing="0" w:after="300" w:afterAutospacing="0"/>
        <w:jc w:val="both"/>
        <w:rPr>
          <w:color w:val="333333"/>
          <w:sz w:val="28"/>
          <w:szCs w:val="28"/>
        </w:rPr>
      </w:pPr>
      <w:r w:rsidRPr="009D6501">
        <w:rPr>
          <w:rStyle w:val="aa"/>
          <w:color w:val="333333"/>
          <w:sz w:val="28"/>
          <w:szCs w:val="28"/>
        </w:rPr>
        <w:t>Священное Писание издавна стало источником вдохновения многих русских писателей и поэтов. В нем, независимо от глубины своей веры, писатели заимствовали образы и сюжеты для своих художественных посланий. Библейским героям в русской литературе посвящены отдельные произведения, в которых авторы стремятся осмыслить поступки  героев священных текстов, особым образом поэтизировать  образы или передать глубину  их нравственного падения. Порой, чтобы правильно понять то или иное произведение русской классики, нужно его изучать с Библией и Евангелием в руках.</w:t>
      </w:r>
    </w:p>
    <w:p w:rsidR="009D6501" w:rsidRPr="009D6501" w:rsidRDefault="009D6501" w:rsidP="009D6501">
      <w:pPr>
        <w:pStyle w:val="a8"/>
        <w:shd w:val="clear" w:color="auto" w:fill="FFFFFF"/>
        <w:spacing w:before="0" w:beforeAutospacing="0" w:after="300" w:afterAutospacing="0"/>
        <w:jc w:val="both"/>
        <w:rPr>
          <w:color w:val="333333"/>
          <w:sz w:val="28"/>
          <w:szCs w:val="28"/>
        </w:rPr>
      </w:pPr>
      <w:r w:rsidRPr="009D6501">
        <w:rPr>
          <w:rStyle w:val="a9"/>
          <w:color w:val="333333"/>
          <w:sz w:val="28"/>
          <w:szCs w:val="28"/>
        </w:rPr>
        <w:t>II. Монастыри и монашество в русской литературе.</w:t>
      </w:r>
    </w:p>
    <w:p w:rsidR="009D6501" w:rsidRPr="009D6501" w:rsidRDefault="009D6501" w:rsidP="009D6501">
      <w:pPr>
        <w:pStyle w:val="a8"/>
        <w:shd w:val="clear" w:color="auto" w:fill="FFFFFF"/>
        <w:spacing w:before="0" w:beforeAutospacing="0" w:after="300" w:afterAutospacing="0"/>
        <w:jc w:val="both"/>
        <w:rPr>
          <w:color w:val="333333"/>
          <w:sz w:val="28"/>
          <w:szCs w:val="28"/>
        </w:rPr>
      </w:pPr>
      <w:r w:rsidRPr="009D6501">
        <w:rPr>
          <w:color w:val="333333"/>
          <w:sz w:val="28"/>
          <w:szCs w:val="28"/>
        </w:rPr>
        <w:t xml:space="preserve">Первые монастыри в летописях и былинах. Киево-Печерский монастырь в древнерусской литературе. Образы святых иноков в житийной литературе. Иноки-миссионеры. Одухотворение Руси, испытание народной веры. Преподобный Сергий Радонежский и расцвет русского монашества в литературных произведениях. Троице-Сергиева Лавра в русской литературе. Образы иноков в литературе «Золотого века». Русское монашество на Афоне –  взгляд через тысячу лет. Монашеский быт в русской литературной традиции. Святые иноки – страстотерпцы и </w:t>
      </w:r>
      <w:proofErr w:type="spellStart"/>
      <w:r w:rsidRPr="009D6501">
        <w:rPr>
          <w:color w:val="333333"/>
          <w:sz w:val="28"/>
          <w:szCs w:val="28"/>
        </w:rPr>
        <w:t>новомученики</w:t>
      </w:r>
      <w:proofErr w:type="spellEnd"/>
      <w:r w:rsidRPr="009D6501">
        <w:rPr>
          <w:color w:val="333333"/>
          <w:sz w:val="28"/>
          <w:szCs w:val="28"/>
        </w:rPr>
        <w:t xml:space="preserve"> Русской Церкви. Образы монахов в современной литературе.</w:t>
      </w:r>
    </w:p>
    <w:p w:rsidR="009D6501" w:rsidRPr="009D6501" w:rsidRDefault="009D6501" w:rsidP="009D6501">
      <w:pPr>
        <w:pStyle w:val="a8"/>
        <w:shd w:val="clear" w:color="auto" w:fill="FFFFFF"/>
        <w:spacing w:before="0" w:beforeAutospacing="0" w:after="300" w:afterAutospacing="0"/>
        <w:jc w:val="both"/>
        <w:rPr>
          <w:color w:val="333333"/>
          <w:sz w:val="28"/>
          <w:szCs w:val="28"/>
        </w:rPr>
      </w:pPr>
      <w:proofErr w:type="gramStart"/>
      <w:r w:rsidRPr="009D6501">
        <w:rPr>
          <w:rStyle w:val="aa"/>
          <w:color w:val="333333"/>
          <w:sz w:val="28"/>
          <w:szCs w:val="28"/>
        </w:rPr>
        <w:t>Совершенно особенной</w:t>
      </w:r>
      <w:proofErr w:type="gramEnd"/>
      <w:r w:rsidRPr="009D6501">
        <w:rPr>
          <w:rStyle w:val="aa"/>
          <w:color w:val="333333"/>
          <w:sz w:val="28"/>
          <w:szCs w:val="28"/>
        </w:rPr>
        <w:t xml:space="preserve"> страницей в истории нашего Отечества является формирование и развитие монашеской традиции на Руси. В 2016 году отмечалось 1000-летие присутствия русского монашества на святой горе Афон. Восприняв основы христианской аскезы в византийском иноческом архипелаге, преподобный Антоний Печерский основал колыбель русского монашества – Киево-Печерский монастырь, и заложил основу развития иноческой традиции на всем пространстве исторической Руси.</w:t>
      </w:r>
    </w:p>
    <w:p w:rsidR="009D6501" w:rsidRPr="009D6501" w:rsidRDefault="009D6501" w:rsidP="009D6501">
      <w:pPr>
        <w:pStyle w:val="a8"/>
        <w:shd w:val="clear" w:color="auto" w:fill="FFFFFF"/>
        <w:spacing w:before="0" w:beforeAutospacing="0" w:after="300" w:afterAutospacing="0"/>
        <w:jc w:val="both"/>
        <w:rPr>
          <w:color w:val="333333"/>
          <w:sz w:val="28"/>
          <w:szCs w:val="28"/>
        </w:rPr>
      </w:pPr>
      <w:r w:rsidRPr="009D6501">
        <w:rPr>
          <w:rStyle w:val="aa"/>
          <w:color w:val="333333"/>
          <w:sz w:val="28"/>
          <w:szCs w:val="28"/>
        </w:rPr>
        <w:t xml:space="preserve">Великий поэт Русской земли Александр Сергеевич Пушкин писал: «Монахам мы обязаны нашей историей, следовательно, и просвещением». Образы иноков, устремленных к служению Истине, стяжанию мира и воплощению </w:t>
      </w:r>
      <w:r w:rsidRPr="009D6501">
        <w:rPr>
          <w:rStyle w:val="aa"/>
          <w:color w:val="333333"/>
          <w:sz w:val="28"/>
          <w:szCs w:val="28"/>
        </w:rPr>
        <w:lastRenderedPageBreak/>
        <w:t>евангельских заповедей в своей жизни, ярко представлены в лучших произведениях отечественной литературы.</w:t>
      </w:r>
    </w:p>
    <w:p w:rsidR="009D6501" w:rsidRPr="009D6501" w:rsidRDefault="009D6501" w:rsidP="009D6501">
      <w:pPr>
        <w:pStyle w:val="a8"/>
        <w:shd w:val="clear" w:color="auto" w:fill="FFFFFF"/>
        <w:spacing w:before="0" w:beforeAutospacing="0" w:after="300" w:afterAutospacing="0"/>
        <w:jc w:val="both"/>
        <w:rPr>
          <w:color w:val="333333"/>
          <w:sz w:val="28"/>
          <w:szCs w:val="28"/>
        </w:rPr>
      </w:pPr>
      <w:r w:rsidRPr="009D6501">
        <w:rPr>
          <w:rStyle w:val="a9"/>
          <w:color w:val="333333"/>
          <w:sz w:val="28"/>
          <w:szCs w:val="28"/>
        </w:rPr>
        <w:t>III. Патриаршество на Руси.</w:t>
      </w:r>
    </w:p>
    <w:p w:rsidR="009D6501" w:rsidRPr="009D6501" w:rsidRDefault="009D6501" w:rsidP="009D6501">
      <w:pPr>
        <w:pStyle w:val="a8"/>
        <w:shd w:val="clear" w:color="auto" w:fill="FFFFFF"/>
        <w:spacing w:before="0" w:beforeAutospacing="0" w:after="300" w:afterAutospacing="0"/>
        <w:jc w:val="both"/>
        <w:rPr>
          <w:color w:val="333333"/>
          <w:sz w:val="28"/>
          <w:szCs w:val="28"/>
        </w:rPr>
      </w:pPr>
      <w:r w:rsidRPr="009D6501">
        <w:rPr>
          <w:color w:val="333333"/>
          <w:sz w:val="28"/>
          <w:szCs w:val="28"/>
        </w:rPr>
        <w:t xml:space="preserve">Установление Патриаршества на Руси в исторической литературе. Патриархи и просвещение русской земли. Образы святителей Иова и </w:t>
      </w:r>
      <w:proofErr w:type="spellStart"/>
      <w:r w:rsidRPr="009D6501">
        <w:rPr>
          <w:color w:val="333333"/>
          <w:sz w:val="28"/>
          <w:szCs w:val="28"/>
        </w:rPr>
        <w:t>Гермогена</w:t>
      </w:r>
      <w:proofErr w:type="spellEnd"/>
      <w:r w:rsidRPr="009D6501">
        <w:rPr>
          <w:color w:val="333333"/>
          <w:sz w:val="28"/>
          <w:szCs w:val="28"/>
        </w:rPr>
        <w:t xml:space="preserve"> в житийной литературе. Патриарх Никон и Новый Иерусалим. Смутное время и подвиг патриарха </w:t>
      </w:r>
      <w:proofErr w:type="spellStart"/>
      <w:r w:rsidRPr="009D6501">
        <w:rPr>
          <w:color w:val="333333"/>
          <w:sz w:val="28"/>
          <w:szCs w:val="28"/>
        </w:rPr>
        <w:t>Гермогена</w:t>
      </w:r>
      <w:proofErr w:type="spellEnd"/>
      <w:r w:rsidRPr="009D6501">
        <w:rPr>
          <w:color w:val="333333"/>
          <w:sz w:val="28"/>
          <w:szCs w:val="28"/>
        </w:rPr>
        <w:t>. Одухотворение Руси, испытание народной веры. Возобновление Патриаршества. Воспоминания современников о служении Патриарха Тихона. Жизненный путь святителя Тихона, Патриарха Всероссийского. Воспоминания о Патриархах Сергии, Алексии и Пимене. Патриарх Алексий II и возрождение Русской Церкви.</w:t>
      </w:r>
    </w:p>
    <w:p w:rsidR="009D6501" w:rsidRPr="009D6501" w:rsidRDefault="009D6501" w:rsidP="009D6501">
      <w:pPr>
        <w:pStyle w:val="a8"/>
        <w:shd w:val="clear" w:color="auto" w:fill="FFFFFF"/>
        <w:spacing w:before="0" w:beforeAutospacing="0" w:after="300" w:afterAutospacing="0"/>
        <w:jc w:val="both"/>
        <w:rPr>
          <w:color w:val="333333"/>
          <w:sz w:val="28"/>
          <w:szCs w:val="28"/>
        </w:rPr>
      </w:pPr>
      <w:r w:rsidRPr="009D6501">
        <w:rPr>
          <w:rStyle w:val="aa"/>
          <w:color w:val="333333"/>
          <w:sz w:val="28"/>
          <w:szCs w:val="28"/>
        </w:rPr>
        <w:t xml:space="preserve">В 1589 на Руси было учреждено Патриаршество. Немногим более столетия совершали свое служение </w:t>
      </w:r>
      <w:proofErr w:type="spellStart"/>
      <w:r w:rsidRPr="009D6501">
        <w:rPr>
          <w:rStyle w:val="aa"/>
          <w:color w:val="333333"/>
          <w:sz w:val="28"/>
          <w:szCs w:val="28"/>
        </w:rPr>
        <w:t>Патриархи-предстоятели</w:t>
      </w:r>
      <w:proofErr w:type="spellEnd"/>
      <w:r w:rsidRPr="009D6501">
        <w:rPr>
          <w:rStyle w:val="aa"/>
          <w:color w:val="333333"/>
          <w:sz w:val="28"/>
          <w:szCs w:val="28"/>
        </w:rPr>
        <w:t xml:space="preserve"> Церкви, но каждый из них вошел в историю Российского государства. </w:t>
      </w:r>
      <w:proofErr w:type="spellStart"/>
      <w:r w:rsidRPr="009D6501">
        <w:rPr>
          <w:rStyle w:val="aa"/>
          <w:color w:val="333333"/>
          <w:sz w:val="28"/>
          <w:szCs w:val="28"/>
        </w:rPr>
        <w:t>Священномученик</w:t>
      </w:r>
      <w:proofErr w:type="spellEnd"/>
      <w:r w:rsidRPr="009D6501">
        <w:rPr>
          <w:rStyle w:val="aa"/>
          <w:color w:val="333333"/>
          <w:sz w:val="28"/>
          <w:szCs w:val="28"/>
        </w:rPr>
        <w:t xml:space="preserve"> Патриарх </w:t>
      </w:r>
      <w:proofErr w:type="spellStart"/>
      <w:r w:rsidRPr="009D6501">
        <w:rPr>
          <w:rStyle w:val="aa"/>
          <w:color w:val="333333"/>
          <w:sz w:val="28"/>
          <w:szCs w:val="28"/>
        </w:rPr>
        <w:t>Гермоген</w:t>
      </w:r>
      <w:proofErr w:type="spellEnd"/>
      <w:r w:rsidRPr="009D6501">
        <w:rPr>
          <w:rStyle w:val="aa"/>
          <w:color w:val="333333"/>
          <w:sz w:val="28"/>
          <w:szCs w:val="28"/>
        </w:rPr>
        <w:t xml:space="preserve"> обессмертил свое имя твердым стоянием за Русь в годину испытаний Смутного времени и вошел в народную память как вдохновитель освобождения Отечества от иноземцев.</w:t>
      </w:r>
    </w:p>
    <w:p w:rsidR="009D6501" w:rsidRPr="009D6501" w:rsidRDefault="009D6501" w:rsidP="009D6501">
      <w:pPr>
        <w:pStyle w:val="a8"/>
        <w:shd w:val="clear" w:color="auto" w:fill="FFFFFF"/>
        <w:spacing w:before="0" w:beforeAutospacing="0" w:after="300" w:afterAutospacing="0"/>
        <w:jc w:val="both"/>
        <w:rPr>
          <w:color w:val="333333"/>
          <w:sz w:val="28"/>
          <w:szCs w:val="28"/>
        </w:rPr>
      </w:pPr>
      <w:r w:rsidRPr="009D6501">
        <w:rPr>
          <w:rStyle w:val="aa"/>
          <w:color w:val="333333"/>
          <w:sz w:val="28"/>
          <w:szCs w:val="28"/>
        </w:rPr>
        <w:t>2017 год ознаменован для Русской Церкви столетием возобновления Патриаршества. Избранный Поместным Собором Святейший Патриарх Тихон возглавил Церковь на рубеже эпохи испытаний и гонений. Будучи кротким и смиренным по характеру, он проявил твердость в исповедании веры и сохранении Церкви.</w:t>
      </w:r>
    </w:p>
    <w:p w:rsidR="009D6501" w:rsidRPr="009D6501" w:rsidRDefault="009D6501" w:rsidP="009D6501">
      <w:pPr>
        <w:pStyle w:val="a8"/>
        <w:shd w:val="clear" w:color="auto" w:fill="FFFFFF"/>
        <w:spacing w:before="0" w:beforeAutospacing="0" w:after="300" w:afterAutospacing="0"/>
        <w:jc w:val="both"/>
        <w:rPr>
          <w:color w:val="333333"/>
          <w:sz w:val="28"/>
          <w:szCs w:val="28"/>
        </w:rPr>
      </w:pPr>
      <w:r w:rsidRPr="009D6501">
        <w:rPr>
          <w:rStyle w:val="aa"/>
          <w:color w:val="333333"/>
          <w:sz w:val="28"/>
          <w:szCs w:val="28"/>
        </w:rPr>
        <w:t>Имена Святейших Патриархов Сергия и Алексия неразрывно связаны с подвигом русского народа в Великой Отечественной войне. Святейший Патриарх Алексий II возглавил Русскую Церковь в эпоху возрождения церковной жизни.</w:t>
      </w:r>
    </w:p>
    <w:p w:rsidR="009D6501" w:rsidRPr="009D6501" w:rsidRDefault="009D6501" w:rsidP="009D6501">
      <w:pPr>
        <w:pStyle w:val="a8"/>
        <w:shd w:val="clear" w:color="auto" w:fill="FFFFFF"/>
        <w:spacing w:before="0" w:beforeAutospacing="0" w:after="300" w:afterAutospacing="0"/>
        <w:jc w:val="both"/>
        <w:rPr>
          <w:color w:val="333333"/>
          <w:sz w:val="28"/>
          <w:szCs w:val="28"/>
        </w:rPr>
      </w:pPr>
      <w:r w:rsidRPr="009D6501">
        <w:rPr>
          <w:rStyle w:val="aa"/>
          <w:color w:val="333333"/>
          <w:sz w:val="28"/>
          <w:szCs w:val="28"/>
        </w:rPr>
        <w:t>Словно путеводный свет маяка над бушующим морем житейских испытаний сияют слова святителя Тихона, Патриарха Московского и всея России:</w:t>
      </w:r>
      <w:r w:rsidRPr="009D6501">
        <w:rPr>
          <w:color w:val="333333"/>
          <w:sz w:val="28"/>
          <w:szCs w:val="28"/>
        </w:rPr>
        <w:t> «</w:t>
      </w:r>
      <w:r w:rsidRPr="009D6501">
        <w:rPr>
          <w:rStyle w:val="aa"/>
          <w:color w:val="333333"/>
          <w:sz w:val="28"/>
          <w:szCs w:val="28"/>
        </w:rPr>
        <w:t xml:space="preserve">Только на </w:t>
      </w:r>
      <w:proofErr w:type="spellStart"/>
      <w:r w:rsidRPr="009D6501">
        <w:rPr>
          <w:rStyle w:val="aa"/>
          <w:color w:val="333333"/>
          <w:sz w:val="28"/>
          <w:szCs w:val="28"/>
        </w:rPr>
        <w:t>камени</w:t>
      </w:r>
      <w:proofErr w:type="spellEnd"/>
      <w:r w:rsidRPr="009D6501">
        <w:rPr>
          <w:rStyle w:val="aa"/>
          <w:color w:val="333333"/>
          <w:sz w:val="28"/>
          <w:szCs w:val="28"/>
        </w:rPr>
        <w:t xml:space="preserve"> врачевания зла добром </w:t>
      </w:r>
      <w:proofErr w:type="spellStart"/>
      <w:r w:rsidRPr="009D6501">
        <w:rPr>
          <w:rStyle w:val="aa"/>
          <w:color w:val="333333"/>
          <w:sz w:val="28"/>
          <w:szCs w:val="28"/>
        </w:rPr>
        <w:t>созиждется</w:t>
      </w:r>
      <w:proofErr w:type="spellEnd"/>
      <w:r w:rsidRPr="009D6501">
        <w:rPr>
          <w:rStyle w:val="aa"/>
          <w:color w:val="333333"/>
          <w:sz w:val="28"/>
          <w:szCs w:val="28"/>
        </w:rPr>
        <w:t xml:space="preserve"> нерушимая слава и величие нашей Святой Православной Церкви, и неуловимо даже для врагов будет Святое имя ее, чистота подвига ее чад и служителей. Следуйте за Христом!».</w:t>
      </w:r>
    </w:p>
    <w:p w:rsidR="009D6501" w:rsidRPr="009D6501" w:rsidRDefault="009D6501" w:rsidP="009D6501">
      <w:pPr>
        <w:pStyle w:val="a8"/>
        <w:shd w:val="clear" w:color="auto" w:fill="FFFFFF"/>
        <w:spacing w:before="0" w:beforeAutospacing="0" w:after="300" w:afterAutospacing="0"/>
        <w:jc w:val="both"/>
        <w:rPr>
          <w:color w:val="333333"/>
          <w:sz w:val="28"/>
          <w:szCs w:val="28"/>
        </w:rPr>
      </w:pPr>
      <w:r w:rsidRPr="009D6501">
        <w:rPr>
          <w:rStyle w:val="a9"/>
          <w:color w:val="333333"/>
          <w:sz w:val="28"/>
          <w:szCs w:val="28"/>
        </w:rPr>
        <w:t xml:space="preserve">IV. Подвиг </w:t>
      </w:r>
      <w:proofErr w:type="spellStart"/>
      <w:r w:rsidRPr="009D6501">
        <w:rPr>
          <w:rStyle w:val="a9"/>
          <w:color w:val="333333"/>
          <w:sz w:val="28"/>
          <w:szCs w:val="28"/>
        </w:rPr>
        <w:t>новомучеников</w:t>
      </w:r>
      <w:proofErr w:type="spellEnd"/>
      <w:r w:rsidRPr="009D6501">
        <w:rPr>
          <w:rStyle w:val="a9"/>
          <w:color w:val="333333"/>
          <w:sz w:val="28"/>
          <w:szCs w:val="28"/>
        </w:rPr>
        <w:t xml:space="preserve"> и исповедников Церкви Русской.</w:t>
      </w:r>
    </w:p>
    <w:p w:rsidR="009D6501" w:rsidRPr="009D6501" w:rsidRDefault="009D6501" w:rsidP="009D6501">
      <w:pPr>
        <w:pStyle w:val="a8"/>
        <w:shd w:val="clear" w:color="auto" w:fill="FFFFFF"/>
        <w:spacing w:before="0" w:beforeAutospacing="0" w:after="300" w:afterAutospacing="0"/>
        <w:jc w:val="both"/>
        <w:rPr>
          <w:color w:val="333333"/>
          <w:sz w:val="28"/>
          <w:szCs w:val="28"/>
        </w:rPr>
      </w:pPr>
      <w:r w:rsidRPr="009D6501">
        <w:rPr>
          <w:color w:val="333333"/>
          <w:sz w:val="28"/>
          <w:szCs w:val="28"/>
        </w:rPr>
        <w:t xml:space="preserve">Первые мученики и страдальцы за веру – митрополит Киевский Владимир и митрополит Петроградский Вениамин. Воспоминания о Царственных страстотерпцах – семье последнего Государя. Святая </w:t>
      </w:r>
      <w:proofErr w:type="spellStart"/>
      <w:r w:rsidRPr="009D6501">
        <w:rPr>
          <w:color w:val="333333"/>
          <w:sz w:val="28"/>
          <w:szCs w:val="28"/>
        </w:rPr>
        <w:t>преподобномученица</w:t>
      </w:r>
      <w:proofErr w:type="spellEnd"/>
      <w:r w:rsidRPr="009D6501">
        <w:rPr>
          <w:color w:val="333333"/>
          <w:sz w:val="28"/>
          <w:szCs w:val="28"/>
        </w:rPr>
        <w:t xml:space="preserve"> Великая княгиня Елизавета </w:t>
      </w:r>
      <w:proofErr w:type="spellStart"/>
      <w:r w:rsidRPr="009D6501">
        <w:rPr>
          <w:color w:val="333333"/>
          <w:sz w:val="28"/>
          <w:szCs w:val="28"/>
        </w:rPr>
        <w:t>Феодоровна</w:t>
      </w:r>
      <w:proofErr w:type="spellEnd"/>
      <w:r w:rsidRPr="009D6501">
        <w:rPr>
          <w:color w:val="333333"/>
          <w:sz w:val="28"/>
          <w:szCs w:val="28"/>
        </w:rPr>
        <w:t xml:space="preserve"> в литературе. Соловецкий </w:t>
      </w:r>
      <w:r w:rsidRPr="009D6501">
        <w:rPr>
          <w:color w:val="333333"/>
          <w:sz w:val="28"/>
          <w:szCs w:val="28"/>
        </w:rPr>
        <w:lastRenderedPageBreak/>
        <w:t xml:space="preserve">монастырь и «Соловецкий лагерь особого назначения» в творчестве русских писателей. Образ священника в книге «Отец Арсений». Воспоминания духовных чад и последователей о священниках и епископах, пострадавших за веру. Жизненный путь </w:t>
      </w:r>
      <w:proofErr w:type="spellStart"/>
      <w:r w:rsidRPr="009D6501">
        <w:rPr>
          <w:color w:val="333333"/>
          <w:sz w:val="28"/>
          <w:szCs w:val="28"/>
        </w:rPr>
        <w:t>священноисповедника</w:t>
      </w:r>
      <w:proofErr w:type="spellEnd"/>
      <w:r w:rsidRPr="009D6501">
        <w:rPr>
          <w:color w:val="333333"/>
          <w:sz w:val="28"/>
          <w:szCs w:val="28"/>
        </w:rPr>
        <w:t xml:space="preserve"> Луки (</w:t>
      </w:r>
      <w:proofErr w:type="spellStart"/>
      <w:r w:rsidRPr="009D6501">
        <w:rPr>
          <w:color w:val="333333"/>
          <w:sz w:val="28"/>
          <w:szCs w:val="28"/>
        </w:rPr>
        <w:t>Войно-Ясенецкого</w:t>
      </w:r>
      <w:proofErr w:type="spellEnd"/>
      <w:r w:rsidRPr="009D6501">
        <w:rPr>
          <w:color w:val="333333"/>
          <w:sz w:val="28"/>
          <w:szCs w:val="28"/>
        </w:rPr>
        <w:t>), архиепископа Симферопольского. Страдальцы за веру в творчестве современных русских писателей. 1917-2017 – итоги столетия.</w:t>
      </w:r>
    </w:p>
    <w:p w:rsidR="009D6501" w:rsidRPr="009D6501" w:rsidRDefault="009D6501" w:rsidP="009D6501">
      <w:pPr>
        <w:pStyle w:val="a8"/>
        <w:shd w:val="clear" w:color="auto" w:fill="FFFFFF"/>
        <w:spacing w:before="0" w:beforeAutospacing="0" w:after="300" w:afterAutospacing="0"/>
        <w:jc w:val="both"/>
        <w:rPr>
          <w:color w:val="333333"/>
          <w:sz w:val="28"/>
          <w:szCs w:val="28"/>
        </w:rPr>
      </w:pPr>
      <w:r w:rsidRPr="009D6501">
        <w:rPr>
          <w:rStyle w:val="aa"/>
          <w:color w:val="333333"/>
          <w:sz w:val="28"/>
          <w:szCs w:val="28"/>
        </w:rPr>
        <w:t xml:space="preserve">XX век в России ознаменован подвигом сонма мучеников и исповедников, положивших свои жизни за веру и Церковь. В самых страшных испытаниях – лагерях и тюрьмах, ссылках и скитаниях, они стремились сохранить </w:t>
      </w:r>
      <w:proofErr w:type="gramStart"/>
      <w:r w:rsidRPr="009D6501">
        <w:rPr>
          <w:rStyle w:val="aa"/>
          <w:color w:val="333333"/>
          <w:sz w:val="28"/>
          <w:szCs w:val="28"/>
        </w:rPr>
        <w:t>самое</w:t>
      </w:r>
      <w:proofErr w:type="gramEnd"/>
      <w:r w:rsidRPr="009D6501">
        <w:rPr>
          <w:rStyle w:val="aa"/>
          <w:color w:val="333333"/>
          <w:sz w:val="28"/>
          <w:szCs w:val="28"/>
        </w:rPr>
        <w:t xml:space="preserve"> драгоценное, что имели в своей жизни, – веру в Бога и любовь к ближним.</w:t>
      </w:r>
    </w:p>
    <w:p w:rsidR="009D6501" w:rsidRPr="009D6501" w:rsidRDefault="009D6501" w:rsidP="009D6501">
      <w:pPr>
        <w:pStyle w:val="a8"/>
        <w:shd w:val="clear" w:color="auto" w:fill="FFFFFF"/>
        <w:spacing w:before="0" w:beforeAutospacing="0" w:after="300" w:afterAutospacing="0"/>
        <w:jc w:val="both"/>
        <w:rPr>
          <w:color w:val="333333"/>
          <w:sz w:val="28"/>
          <w:szCs w:val="28"/>
        </w:rPr>
      </w:pPr>
      <w:r w:rsidRPr="009D6501">
        <w:rPr>
          <w:rStyle w:val="aa"/>
          <w:color w:val="333333"/>
          <w:sz w:val="28"/>
          <w:szCs w:val="28"/>
        </w:rPr>
        <w:t>Подвиг страдальцев за веру отражен в целом ряде литературных произведений, воспоминаний и исследований, которые пока еще недостаточно известны широкому кругу читателей. Столетие начала эпохи великих испытаний для нашего Отечества побуждает нас открыть для себя великие и страшные страницы гонений на веру и Церковь.</w:t>
      </w:r>
    </w:p>
    <w:p w:rsidR="009D6501" w:rsidRPr="009D6501" w:rsidRDefault="009D6501" w:rsidP="009D6501">
      <w:pPr>
        <w:pStyle w:val="a8"/>
        <w:shd w:val="clear" w:color="auto" w:fill="FFFFFF"/>
        <w:spacing w:before="0" w:beforeAutospacing="0" w:after="300" w:afterAutospacing="0"/>
        <w:jc w:val="both"/>
        <w:rPr>
          <w:color w:val="333333"/>
          <w:sz w:val="28"/>
          <w:szCs w:val="28"/>
        </w:rPr>
      </w:pPr>
      <w:proofErr w:type="spellStart"/>
      <w:r w:rsidRPr="009D6501">
        <w:rPr>
          <w:rStyle w:val="aa"/>
          <w:color w:val="333333"/>
          <w:sz w:val="28"/>
          <w:szCs w:val="28"/>
        </w:rPr>
        <w:t>Священномученик</w:t>
      </w:r>
      <w:proofErr w:type="spellEnd"/>
      <w:r w:rsidRPr="009D6501">
        <w:rPr>
          <w:rStyle w:val="aa"/>
          <w:color w:val="333333"/>
          <w:sz w:val="28"/>
          <w:szCs w:val="28"/>
        </w:rPr>
        <w:t xml:space="preserve"> Вениамин, митрополит Петроградский, в одном из последних своих писем передал всю глубину смысла подвига исповедания веры: «Мои страдания достигли своего апогея, но увеличилось и утешение. Я радостен и покоен, как всегда. Христос наша жизнь, свет и покой. С Ним всегда и везде хорошо</w:t>
      </w:r>
      <w:proofErr w:type="gramStart"/>
      <w:r w:rsidRPr="009D6501">
        <w:rPr>
          <w:rStyle w:val="aa"/>
          <w:color w:val="333333"/>
          <w:sz w:val="28"/>
          <w:szCs w:val="28"/>
        </w:rPr>
        <w:t>… Н</w:t>
      </w:r>
      <w:proofErr w:type="gramEnd"/>
      <w:r w:rsidRPr="009D6501">
        <w:rPr>
          <w:rStyle w:val="aa"/>
          <w:color w:val="333333"/>
          <w:sz w:val="28"/>
          <w:szCs w:val="28"/>
        </w:rPr>
        <w:t>адо себя не жалеть для Церкви, а не Церковью жертвовать ради себя».</w:t>
      </w:r>
    </w:p>
    <w:p w:rsidR="009D6501" w:rsidRPr="009D6501" w:rsidRDefault="009D6501" w:rsidP="009D6501">
      <w:pPr>
        <w:pStyle w:val="a8"/>
        <w:shd w:val="clear" w:color="auto" w:fill="FFFFFF"/>
        <w:spacing w:before="0" w:beforeAutospacing="0" w:after="300" w:afterAutospacing="0"/>
        <w:jc w:val="both"/>
        <w:rPr>
          <w:color w:val="333333"/>
          <w:sz w:val="28"/>
          <w:szCs w:val="28"/>
        </w:rPr>
      </w:pPr>
      <w:r w:rsidRPr="009D6501">
        <w:rPr>
          <w:rStyle w:val="a9"/>
          <w:color w:val="333333"/>
          <w:sz w:val="28"/>
          <w:szCs w:val="28"/>
        </w:rPr>
        <w:t>V. Творчество писателей-классиков и духовные основы русской культуры.</w:t>
      </w:r>
    </w:p>
    <w:p w:rsidR="009D6501" w:rsidRPr="009D6501" w:rsidRDefault="009D6501" w:rsidP="009D6501">
      <w:pPr>
        <w:pStyle w:val="a8"/>
        <w:shd w:val="clear" w:color="auto" w:fill="FFFFFF"/>
        <w:spacing w:before="0" w:beforeAutospacing="0" w:after="300" w:afterAutospacing="0"/>
        <w:jc w:val="both"/>
        <w:rPr>
          <w:color w:val="333333"/>
          <w:sz w:val="28"/>
          <w:szCs w:val="28"/>
        </w:rPr>
      </w:pPr>
      <w:r w:rsidRPr="009D6501">
        <w:rPr>
          <w:color w:val="333333"/>
          <w:sz w:val="28"/>
          <w:szCs w:val="28"/>
        </w:rPr>
        <w:t>Образы Святой Руси в классических произведениях. Церковь и церковность в жизни народа. Тихое сияние святости в образах простых русских людей. Образ молитвы в поэтических произведениях золотого и серебряного века. Юродство на Руси и «лишние люди» в творчестве русских писателей-классиков. «Откуда есть пошла Русская земля» – исторические мотивы в классической литературе. Творчество духовных писателей-классиков: Святителя Феофана Затворника, Святителя Тихона Задонского, Святителя Иннокентия (Вениаминова). Этюды русской православной жизни.</w:t>
      </w:r>
    </w:p>
    <w:p w:rsidR="009D6501" w:rsidRPr="009D6501" w:rsidRDefault="009D6501" w:rsidP="009D6501">
      <w:pPr>
        <w:pStyle w:val="a8"/>
        <w:shd w:val="clear" w:color="auto" w:fill="FFFFFF"/>
        <w:spacing w:before="0" w:beforeAutospacing="0" w:after="300" w:afterAutospacing="0"/>
        <w:jc w:val="both"/>
        <w:rPr>
          <w:color w:val="333333"/>
          <w:sz w:val="28"/>
          <w:szCs w:val="28"/>
        </w:rPr>
      </w:pPr>
      <w:r w:rsidRPr="009D6501">
        <w:rPr>
          <w:rStyle w:val="aa"/>
          <w:color w:val="333333"/>
          <w:sz w:val="28"/>
          <w:szCs w:val="28"/>
        </w:rPr>
        <w:t>Русская классическая литература полно и емко выразила национальные идеалы, строй веры русского народа. Центральная идея русских писателей-классиков – это осмысление представления о святости как «высшем идеале» присущем народному, национальному взгляду на жизнь.</w:t>
      </w:r>
    </w:p>
    <w:p w:rsidR="009D6501" w:rsidRPr="009D6501" w:rsidRDefault="009D6501" w:rsidP="009D6501">
      <w:pPr>
        <w:pStyle w:val="a8"/>
        <w:shd w:val="clear" w:color="auto" w:fill="FFFFFF"/>
        <w:spacing w:before="0" w:beforeAutospacing="0" w:after="300" w:afterAutospacing="0"/>
        <w:jc w:val="both"/>
        <w:rPr>
          <w:color w:val="333333"/>
          <w:sz w:val="28"/>
          <w:szCs w:val="28"/>
        </w:rPr>
      </w:pPr>
      <w:r w:rsidRPr="009D6501">
        <w:rPr>
          <w:rStyle w:val="aa"/>
          <w:color w:val="333333"/>
          <w:sz w:val="28"/>
          <w:szCs w:val="28"/>
        </w:rPr>
        <w:t>Неразрывность связи русской классической литературы с православием очевидна: православие является духовным ядром русской культуры.</w:t>
      </w:r>
    </w:p>
    <w:p w:rsidR="009D6501" w:rsidRPr="009D6501" w:rsidRDefault="009D6501" w:rsidP="009D6501">
      <w:pPr>
        <w:pStyle w:val="a8"/>
        <w:shd w:val="clear" w:color="auto" w:fill="FFFFFF"/>
        <w:spacing w:before="0" w:beforeAutospacing="0" w:after="300" w:afterAutospacing="0"/>
        <w:jc w:val="both"/>
        <w:rPr>
          <w:color w:val="333333"/>
          <w:sz w:val="28"/>
          <w:szCs w:val="28"/>
        </w:rPr>
      </w:pPr>
      <w:r w:rsidRPr="009D6501">
        <w:rPr>
          <w:rStyle w:val="aa"/>
          <w:color w:val="333333"/>
          <w:sz w:val="28"/>
          <w:szCs w:val="28"/>
        </w:rPr>
        <w:lastRenderedPageBreak/>
        <w:t>Творчество Ивана Сергеевича Шмелёва занимает особое место в русской литературе. Оно глубоко национально по содержанию. Иван Сергеевич является основоположником направления в литературе, которое условно можно назвать «духовно-художественная проза». Все творческое наследие И.С. Шмелёва проникнуто любовью к Родине, к её истокам, к вере и традициям своего народа.</w:t>
      </w:r>
    </w:p>
    <w:p w:rsidR="009D6501" w:rsidRPr="009D6501" w:rsidRDefault="009D6501" w:rsidP="009D6501">
      <w:pPr>
        <w:pStyle w:val="a8"/>
        <w:shd w:val="clear" w:color="auto" w:fill="FFFFFF"/>
        <w:spacing w:before="0" w:beforeAutospacing="0" w:after="300" w:afterAutospacing="0"/>
        <w:jc w:val="both"/>
        <w:rPr>
          <w:color w:val="333333"/>
          <w:sz w:val="28"/>
          <w:szCs w:val="28"/>
        </w:rPr>
      </w:pPr>
      <w:r w:rsidRPr="009D6501">
        <w:rPr>
          <w:rStyle w:val="a9"/>
          <w:color w:val="333333"/>
          <w:sz w:val="28"/>
          <w:szCs w:val="28"/>
        </w:rPr>
        <w:t>VI. Творчество писателей – Лауреатов Патриаршей литературной премии.</w:t>
      </w:r>
    </w:p>
    <w:p w:rsidR="009D6501" w:rsidRPr="009D6501" w:rsidRDefault="009D6501" w:rsidP="009D6501">
      <w:pPr>
        <w:pStyle w:val="a8"/>
        <w:shd w:val="clear" w:color="auto" w:fill="FFFFFF"/>
        <w:spacing w:before="0" w:beforeAutospacing="0" w:after="300" w:afterAutospacing="0"/>
        <w:jc w:val="both"/>
        <w:rPr>
          <w:color w:val="333333"/>
          <w:sz w:val="28"/>
          <w:szCs w:val="28"/>
        </w:rPr>
      </w:pPr>
      <w:r w:rsidRPr="009D6501">
        <w:rPr>
          <w:color w:val="333333"/>
          <w:sz w:val="28"/>
          <w:szCs w:val="28"/>
        </w:rPr>
        <w:t xml:space="preserve">Современная православная литература и духовное наследие Святой Руси. Образ Церкви в современном историческом романе. Творчество современных биографов Святой Руси. Духовное осмысление событий современности. Образы «героев нашего времени». </w:t>
      </w:r>
      <w:proofErr w:type="gramStart"/>
      <w:r w:rsidRPr="009D6501">
        <w:rPr>
          <w:color w:val="333333"/>
          <w:sz w:val="28"/>
          <w:szCs w:val="28"/>
        </w:rPr>
        <w:t>Великое</w:t>
      </w:r>
      <w:proofErr w:type="gramEnd"/>
      <w:r w:rsidRPr="009D6501">
        <w:rPr>
          <w:color w:val="333333"/>
          <w:sz w:val="28"/>
          <w:szCs w:val="28"/>
        </w:rPr>
        <w:t xml:space="preserve"> в малом.</w:t>
      </w:r>
    </w:p>
    <w:p w:rsidR="009D6501" w:rsidRPr="009D6501" w:rsidRDefault="009D6501" w:rsidP="009D6501">
      <w:pPr>
        <w:pStyle w:val="a8"/>
        <w:shd w:val="clear" w:color="auto" w:fill="FFFFFF"/>
        <w:spacing w:before="0" w:beforeAutospacing="0" w:after="300" w:afterAutospacing="0"/>
        <w:jc w:val="both"/>
        <w:rPr>
          <w:color w:val="333333"/>
          <w:sz w:val="28"/>
          <w:szCs w:val="28"/>
        </w:rPr>
      </w:pPr>
      <w:r w:rsidRPr="009D6501">
        <w:rPr>
          <w:rStyle w:val="aa"/>
          <w:color w:val="333333"/>
          <w:sz w:val="28"/>
          <w:szCs w:val="28"/>
        </w:rPr>
        <w:t>Для современного русского писателя стремление делиться с читателем своими наблюдениями, сомнениями и прозрениями остается актуальным и важным. Думать о «вечных» вопросах, о смысле жизни, о предназначении человека, ставить нравственные вопросы и предлагать их решения или помогать читателю самому, без подсказки, сделать правильный мировоззренческий выбор – основная творческая и нравственная задача.</w:t>
      </w:r>
    </w:p>
    <w:p w:rsidR="009D6501" w:rsidRPr="009D6501" w:rsidRDefault="009D6501" w:rsidP="009D6501">
      <w:pPr>
        <w:pStyle w:val="a8"/>
        <w:shd w:val="clear" w:color="auto" w:fill="FFFFFF"/>
        <w:spacing w:before="0" w:beforeAutospacing="0" w:after="300" w:afterAutospacing="0"/>
        <w:jc w:val="both"/>
        <w:rPr>
          <w:color w:val="333333"/>
          <w:sz w:val="28"/>
          <w:szCs w:val="28"/>
        </w:rPr>
      </w:pPr>
      <w:r w:rsidRPr="009D6501">
        <w:rPr>
          <w:rStyle w:val="aa"/>
          <w:color w:val="333333"/>
          <w:sz w:val="28"/>
          <w:szCs w:val="28"/>
        </w:rPr>
        <w:t>Все эти качества в полной мере присущи творчеству литераторов, удостоенных Патриаршей литературной премии.</w:t>
      </w:r>
    </w:p>
    <w:p w:rsidR="009D6501" w:rsidRPr="009D6501" w:rsidRDefault="009D6501" w:rsidP="009D6501">
      <w:pPr>
        <w:pStyle w:val="a8"/>
        <w:shd w:val="clear" w:color="auto" w:fill="FFFFFF"/>
        <w:spacing w:before="0" w:beforeAutospacing="0" w:after="300" w:afterAutospacing="0"/>
        <w:jc w:val="both"/>
        <w:rPr>
          <w:color w:val="333333"/>
          <w:sz w:val="28"/>
          <w:szCs w:val="28"/>
        </w:rPr>
      </w:pPr>
      <w:r w:rsidRPr="009D6501">
        <w:rPr>
          <w:rStyle w:val="aa"/>
          <w:color w:val="333333"/>
          <w:sz w:val="28"/>
          <w:szCs w:val="28"/>
        </w:rPr>
        <w:t>Премия присуждается писателям, внесшим существенный вклад в утверждение духовных и нравственных ценностей и создающим сочинения, обогатившие отечественную литературу.</w:t>
      </w:r>
    </w:p>
    <w:p w:rsidR="009D6501" w:rsidRPr="009D6501" w:rsidRDefault="009D6501" w:rsidP="009D6501">
      <w:pPr>
        <w:pStyle w:val="a8"/>
        <w:shd w:val="clear" w:color="auto" w:fill="FFFFFF"/>
        <w:spacing w:before="0" w:beforeAutospacing="0" w:after="300" w:afterAutospacing="0"/>
        <w:jc w:val="both"/>
        <w:rPr>
          <w:color w:val="333333"/>
          <w:sz w:val="28"/>
          <w:szCs w:val="28"/>
        </w:rPr>
      </w:pPr>
      <w:r w:rsidRPr="009D6501">
        <w:rPr>
          <w:rStyle w:val="aa"/>
          <w:b/>
          <w:bCs/>
          <w:color w:val="333333"/>
          <w:sz w:val="28"/>
          <w:szCs w:val="28"/>
        </w:rPr>
        <w:t>*По любому из направлений тема может быть сформулирована автором самостоятельно</w:t>
      </w:r>
    </w:p>
    <w:p w:rsidR="009D6501" w:rsidRPr="009D6501" w:rsidRDefault="009D6501" w:rsidP="009D6501">
      <w:pPr>
        <w:pStyle w:val="2"/>
        <w:shd w:val="clear" w:color="auto" w:fill="FFFFFF"/>
        <w:spacing w:before="240" w:after="120"/>
        <w:jc w:val="center"/>
        <w:rPr>
          <w:rFonts w:ascii="Times New Roman" w:hAnsi="Times New Roman" w:cs="Times New Roman"/>
          <w:b w:val="0"/>
          <w:bCs w:val="0"/>
          <w:color w:val="333333"/>
          <w:sz w:val="28"/>
          <w:szCs w:val="28"/>
        </w:rPr>
      </w:pPr>
      <w:r w:rsidRPr="009D6501">
        <w:rPr>
          <w:rFonts w:ascii="Times New Roman" w:hAnsi="Times New Roman" w:cs="Times New Roman"/>
          <w:color w:val="333333"/>
          <w:sz w:val="28"/>
          <w:szCs w:val="28"/>
        </w:rPr>
        <w:t>Примерные жанры конкурсных работ*</w:t>
      </w:r>
    </w:p>
    <w:p w:rsidR="009D6501" w:rsidRPr="009D6501" w:rsidRDefault="009D6501" w:rsidP="009D6501">
      <w:pPr>
        <w:pStyle w:val="3"/>
        <w:shd w:val="clear" w:color="auto" w:fill="FFFFFF"/>
        <w:spacing w:before="240" w:after="120"/>
        <w:jc w:val="both"/>
        <w:rPr>
          <w:rFonts w:ascii="Times New Roman" w:hAnsi="Times New Roman" w:cs="Times New Roman"/>
          <w:b w:val="0"/>
          <w:bCs w:val="0"/>
          <w:color w:val="333333"/>
          <w:sz w:val="28"/>
          <w:szCs w:val="28"/>
        </w:rPr>
      </w:pPr>
      <w:r w:rsidRPr="009D6501">
        <w:rPr>
          <w:rFonts w:ascii="Times New Roman" w:hAnsi="Times New Roman" w:cs="Times New Roman"/>
          <w:color w:val="333333"/>
          <w:sz w:val="28"/>
          <w:szCs w:val="28"/>
        </w:rPr>
        <w:t>Рассказ</w:t>
      </w:r>
    </w:p>
    <w:p w:rsidR="009D6501" w:rsidRPr="009D6501" w:rsidRDefault="009D6501" w:rsidP="009D6501">
      <w:pPr>
        <w:pStyle w:val="a8"/>
        <w:shd w:val="clear" w:color="auto" w:fill="FFFFFF"/>
        <w:spacing w:before="0" w:beforeAutospacing="0" w:after="300" w:afterAutospacing="0"/>
        <w:jc w:val="both"/>
        <w:rPr>
          <w:color w:val="333333"/>
          <w:sz w:val="28"/>
          <w:szCs w:val="28"/>
        </w:rPr>
      </w:pPr>
      <w:r w:rsidRPr="009D6501">
        <w:rPr>
          <w:color w:val="333333"/>
          <w:sz w:val="28"/>
          <w:szCs w:val="28"/>
        </w:rPr>
        <w:t>Рассказ — это небольшое по объему эпическое произведение, отличающееся, как правило, сжатостью и простотой повествования. Эта особая, большая, чем в повести, сжатость раскрытия содержания и является главным признаком рассказа. Число персонажей в рассказе обычно очень невелико. Уплотненность повествования, небольшое количество персонажей, отбор только самого основного делают изображение жизни в рассказе очень выпуклым и ярким. Это позволяет в небольшом по объему произведении обрисовать и самого человека, и окружающую его среду, и пейзаж, что сообщает изображению в нем жизни большую полноту.</w:t>
      </w:r>
    </w:p>
    <w:p w:rsidR="009D6501" w:rsidRPr="009D6501" w:rsidRDefault="009D6501" w:rsidP="009D6501">
      <w:pPr>
        <w:pStyle w:val="3"/>
        <w:shd w:val="clear" w:color="auto" w:fill="FFFFFF"/>
        <w:spacing w:before="240" w:after="120"/>
        <w:jc w:val="both"/>
        <w:rPr>
          <w:rFonts w:ascii="Times New Roman" w:hAnsi="Times New Roman" w:cs="Times New Roman"/>
          <w:b w:val="0"/>
          <w:bCs w:val="0"/>
          <w:color w:val="333333"/>
          <w:sz w:val="28"/>
          <w:szCs w:val="28"/>
        </w:rPr>
      </w:pPr>
      <w:r w:rsidRPr="009D6501">
        <w:rPr>
          <w:rFonts w:ascii="Times New Roman" w:hAnsi="Times New Roman" w:cs="Times New Roman"/>
          <w:color w:val="333333"/>
          <w:sz w:val="28"/>
          <w:szCs w:val="28"/>
        </w:rPr>
        <w:lastRenderedPageBreak/>
        <w:t>Литературно-критическая статья</w:t>
      </w:r>
    </w:p>
    <w:p w:rsidR="009D6501" w:rsidRPr="009D6501" w:rsidRDefault="009D6501" w:rsidP="009D6501">
      <w:pPr>
        <w:pStyle w:val="a8"/>
        <w:shd w:val="clear" w:color="auto" w:fill="FFFFFF"/>
        <w:spacing w:before="0" w:beforeAutospacing="0" w:after="300" w:afterAutospacing="0"/>
        <w:jc w:val="both"/>
        <w:rPr>
          <w:color w:val="333333"/>
          <w:sz w:val="28"/>
          <w:szCs w:val="28"/>
        </w:rPr>
      </w:pPr>
      <w:r w:rsidRPr="009D6501">
        <w:rPr>
          <w:color w:val="333333"/>
          <w:sz w:val="28"/>
          <w:szCs w:val="28"/>
        </w:rPr>
        <w:t>Критическая статья — один из основных жанров литературной критики. В ней даются разбор и оценка произведения, ее темы, идейного содержания, языка и стиля, указывается значение в ряду других работ писателя и др. Часто литературно-критические статьи носят публицистический характер, т.е. наряду с разбором и оценкой произведения, в них рассматриваются общественные проблемы, поднятые писателем.</w:t>
      </w:r>
    </w:p>
    <w:p w:rsidR="009D6501" w:rsidRPr="009D6501" w:rsidRDefault="009D6501" w:rsidP="009D6501">
      <w:pPr>
        <w:pStyle w:val="3"/>
        <w:shd w:val="clear" w:color="auto" w:fill="FFFFFF"/>
        <w:spacing w:before="240" w:after="120"/>
        <w:jc w:val="both"/>
        <w:rPr>
          <w:rFonts w:ascii="Times New Roman" w:hAnsi="Times New Roman" w:cs="Times New Roman"/>
          <w:b w:val="0"/>
          <w:bCs w:val="0"/>
          <w:color w:val="333333"/>
          <w:sz w:val="28"/>
          <w:szCs w:val="28"/>
        </w:rPr>
      </w:pPr>
      <w:r w:rsidRPr="009D6501">
        <w:rPr>
          <w:rFonts w:ascii="Times New Roman" w:hAnsi="Times New Roman" w:cs="Times New Roman"/>
          <w:color w:val="333333"/>
          <w:sz w:val="28"/>
          <w:szCs w:val="28"/>
        </w:rPr>
        <w:t>Эссе</w:t>
      </w:r>
    </w:p>
    <w:p w:rsidR="009D6501" w:rsidRPr="009D6501" w:rsidRDefault="009D6501" w:rsidP="009D6501">
      <w:pPr>
        <w:pStyle w:val="a8"/>
        <w:shd w:val="clear" w:color="auto" w:fill="FFFFFF"/>
        <w:spacing w:before="0" w:beforeAutospacing="0" w:after="300" w:afterAutospacing="0"/>
        <w:jc w:val="both"/>
        <w:rPr>
          <w:color w:val="333333"/>
          <w:sz w:val="28"/>
          <w:szCs w:val="28"/>
        </w:rPr>
      </w:pPr>
      <w:r w:rsidRPr="009D6501">
        <w:rPr>
          <w:color w:val="333333"/>
          <w:sz w:val="28"/>
          <w:szCs w:val="28"/>
        </w:rPr>
        <w:t>Эссе – прозаическое произведение небольшого объема и свободной композиции, трактующее частную тему и передающее индивидуальные впечатления и соображения, связанные с нею. Эссеист, как правило, не выносит окончательного приговора произведению искусства.</w:t>
      </w:r>
    </w:p>
    <w:p w:rsidR="009D6501" w:rsidRPr="009D6501" w:rsidRDefault="009D6501" w:rsidP="009D6501">
      <w:pPr>
        <w:pStyle w:val="a8"/>
        <w:shd w:val="clear" w:color="auto" w:fill="FFFFFF"/>
        <w:spacing w:before="0" w:beforeAutospacing="0" w:after="300" w:afterAutospacing="0"/>
        <w:jc w:val="both"/>
        <w:rPr>
          <w:color w:val="333333"/>
          <w:sz w:val="28"/>
          <w:szCs w:val="28"/>
        </w:rPr>
      </w:pPr>
      <w:r w:rsidRPr="009D6501">
        <w:rPr>
          <w:color w:val="333333"/>
          <w:sz w:val="28"/>
          <w:szCs w:val="28"/>
        </w:rPr>
        <w:t>Эссе могут быть литературно-критическими, публицистическими, философскими, историко-библиографическими. Эссеисты, пишущие на публицистические темы, часто используют форму письма и дневника.</w:t>
      </w:r>
    </w:p>
    <w:p w:rsidR="009D6501" w:rsidRPr="009D6501" w:rsidRDefault="009D6501" w:rsidP="009D6501">
      <w:pPr>
        <w:pStyle w:val="3"/>
        <w:shd w:val="clear" w:color="auto" w:fill="FFFFFF"/>
        <w:spacing w:before="240" w:after="120"/>
        <w:jc w:val="both"/>
        <w:rPr>
          <w:rFonts w:ascii="Times New Roman" w:hAnsi="Times New Roman" w:cs="Times New Roman"/>
          <w:b w:val="0"/>
          <w:bCs w:val="0"/>
          <w:color w:val="333333"/>
          <w:sz w:val="28"/>
          <w:szCs w:val="28"/>
        </w:rPr>
      </w:pPr>
      <w:r w:rsidRPr="009D6501">
        <w:rPr>
          <w:rFonts w:ascii="Times New Roman" w:hAnsi="Times New Roman" w:cs="Times New Roman"/>
          <w:color w:val="333333"/>
          <w:sz w:val="28"/>
          <w:szCs w:val="28"/>
        </w:rPr>
        <w:t>Очерк</w:t>
      </w:r>
    </w:p>
    <w:p w:rsidR="009D6501" w:rsidRPr="009D6501" w:rsidRDefault="009D6501" w:rsidP="009D6501">
      <w:pPr>
        <w:pStyle w:val="a8"/>
        <w:shd w:val="clear" w:color="auto" w:fill="FFFFFF"/>
        <w:spacing w:before="0" w:beforeAutospacing="0" w:after="300" w:afterAutospacing="0"/>
        <w:jc w:val="both"/>
        <w:rPr>
          <w:color w:val="333333"/>
          <w:sz w:val="28"/>
          <w:szCs w:val="28"/>
        </w:rPr>
      </w:pPr>
      <w:r w:rsidRPr="009D6501">
        <w:rPr>
          <w:color w:val="333333"/>
          <w:sz w:val="28"/>
          <w:szCs w:val="28"/>
        </w:rPr>
        <w:t>Очерк – эпический, по преимуществу прозаический жанр литературы, в котором изображены достоверные события и факты реальной жизни. Этим очерк отличается от рассказа, в котором изображаются вымышленные события, созданные творческим воображением писателя. Очерки бывают документальными (или публицистическими) и художественными. Разновидности современного очерка: публицистический монолог; дневниковые заметки; очерк-портрет; очерк-исповедь; очерк-программа.</w:t>
      </w:r>
    </w:p>
    <w:p w:rsidR="009D6501" w:rsidRPr="009D6501" w:rsidRDefault="009D6501" w:rsidP="009D6501">
      <w:pPr>
        <w:pStyle w:val="3"/>
        <w:shd w:val="clear" w:color="auto" w:fill="FFFFFF"/>
        <w:spacing w:before="240" w:after="120"/>
        <w:jc w:val="both"/>
        <w:rPr>
          <w:rFonts w:ascii="Times New Roman" w:hAnsi="Times New Roman" w:cs="Times New Roman"/>
          <w:b w:val="0"/>
          <w:bCs w:val="0"/>
          <w:color w:val="333333"/>
          <w:sz w:val="28"/>
          <w:szCs w:val="28"/>
        </w:rPr>
      </w:pPr>
      <w:r w:rsidRPr="009D6501">
        <w:rPr>
          <w:rFonts w:ascii="Times New Roman" w:hAnsi="Times New Roman" w:cs="Times New Roman"/>
          <w:color w:val="333333"/>
          <w:sz w:val="28"/>
          <w:szCs w:val="28"/>
        </w:rPr>
        <w:t>Дневник</w:t>
      </w:r>
    </w:p>
    <w:p w:rsidR="009D6501" w:rsidRPr="009D6501" w:rsidRDefault="009D6501" w:rsidP="009D6501">
      <w:pPr>
        <w:pStyle w:val="a8"/>
        <w:shd w:val="clear" w:color="auto" w:fill="FFFFFF"/>
        <w:spacing w:before="0" w:beforeAutospacing="0" w:after="300" w:afterAutospacing="0"/>
        <w:jc w:val="both"/>
        <w:rPr>
          <w:color w:val="333333"/>
          <w:sz w:val="28"/>
          <w:szCs w:val="28"/>
        </w:rPr>
      </w:pPr>
      <w:r w:rsidRPr="009D6501">
        <w:rPr>
          <w:color w:val="333333"/>
          <w:sz w:val="28"/>
          <w:szCs w:val="28"/>
        </w:rPr>
        <w:t xml:space="preserve">Дневник — это форма повествования, которая ведется от первого лица. Реальные люди могут записывать те или иные текущие события своей жизни. Это, по сути дела, их </w:t>
      </w:r>
      <w:proofErr w:type="spellStart"/>
      <w:r w:rsidRPr="009D6501">
        <w:rPr>
          <w:color w:val="333333"/>
          <w:sz w:val="28"/>
          <w:szCs w:val="28"/>
        </w:rPr>
        <w:t>подневные</w:t>
      </w:r>
      <w:proofErr w:type="spellEnd"/>
      <w:r w:rsidRPr="009D6501">
        <w:rPr>
          <w:color w:val="333333"/>
          <w:sz w:val="28"/>
          <w:szCs w:val="28"/>
        </w:rPr>
        <w:t xml:space="preserve"> автобиографические записи, они всегда современны описываемым событиям.</w:t>
      </w:r>
    </w:p>
    <w:p w:rsidR="009D6501" w:rsidRPr="009D6501" w:rsidRDefault="009D6501" w:rsidP="009D6501">
      <w:pPr>
        <w:pStyle w:val="a8"/>
        <w:shd w:val="clear" w:color="auto" w:fill="FFFFFF"/>
        <w:spacing w:before="0" w:beforeAutospacing="0" w:after="300" w:afterAutospacing="0"/>
        <w:jc w:val="both"/>
        <w:rPr>
          <w:color w:val="333333"/>
          <w:sz w:val="28"/>
          <w:szCs w:val="28"/>
        </w:rPr>
      </w:pPr>
      <w:r w:rsidRPr="009D6501">
        <w:rPr>
          <w:color w:val="333333"/>
          <w:sz w:val="28"/>
          <w:szCs w:val="28"/>
        </w:rPr>
        <w:t>В художественной литературе могут быть использованы дневниковые записи героев, и в этом случае дневник выступает как жанровая разновидность художественной прозы.</w:t>
      </w:r>
    </w:p>
    <w:p w:rsidR="009D6501" w:rsidRPr="009D6501" w:rsidRDefault="009D6501" w:rsidP="009D6501">
      <w:pPr>
        <w:pStyle w:val="3"/>
        <w:shd w:val="clear" w:color="auto" w:fill="FFFFFF"/>
        <w:spacing w:before="240" w:after="120"/>
        <w:jc w:val="both"/>
        <w:rPr>
          <w:rFonts w:ascii="Times New Roman" w:hAnsi="Times New Roman" w:cs="Times New Roman"/>
          <w:b w:val="0"/>
          <w:bCs w:val="0"/>
          <w:color w:val="333333"/>
          <w:sz w:val="28"/>
          <w:szCs w:val="28"/>
        </w:rPr>
      </w:pPr>
      <w:r w:rsidRPr="009D6501">
        <w:rPr>
          <w:rFonts w:ascii="Times New Roman" w:hAnsi="Times New Roman" w:cs="Times New Roman"/>
          <w:color w:val="333333"/>
          <w:sz w:val="28"/>
          <w:szCs w:val="28"/>
        </w:rPr>
        <w:t>Путешествие</w:t>
      </w:r>
    </w:p>
    <w:p w:rsidR="009D6501" w:rsidRPr="009D6501" w:rsidRDefault="009D6501" w:rsidP="009D6501">
      <w:pPr>
        <w:pStyle w:val="a8"/>
        <w:shd w:val="clear" w:color="auto" w:fill="FFFFFF"/>
        <w:spacing w:before="0" w:beforeAutospacing="0" w:after="300" w:afterAutospacing="0"/>
        <w:jc w:val="both"/>
        <w:rPr>
          <w:color w:val="333333"/>
          <w:sz w:val="28"/>
          <w:szCs w:val="28"/>
        </w:rPr>
      </w:pPr>
      <w:r w:rsidRPr="009D6501">
        <w:rPr>
          <w:color w:val="333333"/>
          <w:sz w:val="28"/>
          <w:szCs w:val="28"/>
        </w:rPr>
        <w:t>Литературный жанр «путешествие» имеет две разновидности:</w:t>
      </w:r>
    </w:p>
    <w:p w:rsidR="009D6501" w:rsidRPr="009D6501" w:rsidRDefault="009D6501" w:rsidP="009D6501">
      <w:pPr>
        <w:pStyle w:val="a8"/>
        <w:shd w:val="clear" w:color="auto" w:fill="FFFFFF"/>
        <w:spacing w:before="0" w:beforeAutospacing="0" w:after="300" w:afterAutospacing="0"/>
        <w:jc w:val="both"/>
        <w:rPr>
          <w:color w:val="333333"/>
          <w:sz w:val="28"/>
          <w:szCs w:val="28"/>
        </w:rPr>
      </w:pPr>
      <w:r w:rsidRPr="009D6501">
        <w:rPr>
          <w:color w:val="333333"/>
          <w:sz w:val="28"/>
          <w:szCs w:val="28"/>
        </w:rPr>
        <w:t xml:space="preserve">Это различные описания очевидцем-путешественником географического, этнографического и социального облика увиденных им стран и народов, т.е. документальные путешествия. </w:t>
      </w:r>
      <w:proofErr w:type="gramStart"/>
      <w:r w:rsidRPr="009D6501">
        <w:rPr>
          <w:color w:val="333333"/>
          <w:sz w:val="28"/>
          <w:szCs w:val="28"/>
        </w:rPr>
        <w:t xml:space="preserve">Они имеют, как правило, познавательную и </w:t>
      </w:r>
      <w:r w:rsidRPr="009D6501">
        <w:rPr>
          <w:color w:val="333333"/>
          <w:sz w:val="28"/>
          <w:szCs w:val="28"/>
        </w:rPr>
        <w:lastRenderedPageBreak/>
        <w:t>эстетическую ценность, особенно если они написаны в эпохи, когда проза еще не расчленилась на художественную и научную, например «Хождение за три моря» А. Никитина.</w:t>
      </w:r>
      <w:proofErr w:type="gramEnd"/>
    </w:p>
    <w:p w:rsidR="009D6501" w:rsidRPr="009D6501" w:rsidRDefault="009D6501" w:rsidP="009D6501">
      <w:pPr>
        <w:pStyle w:val="a8"/>
        <w:shd w:val="clear" w:color="auto" w:fill="FFFFFF"/>
        <w:spacing w:before="0" w:beforeAutospacing="0" w:after="300" w:afterAutospacing="0"/>
        <w:jc w:val="both"/>
        <w:rPr>
          <w:color w:val="333333"/>
          <w:sz w:val="28"/>
          <w:szCs w:val="28"/>
        </w:rPr>
      </w:pPr>
      <w:r w:rsidRPr="009D6501">
        <w:rPr>
          <w:color w:val="333333"/>
          <w:sz w:val="28"/>
          <w:szCs w:val="28"/>
        </w:rPr>
        <w:t>Путешествие — это также и жанр произведений, сюжет и композиция которых излагаются и строятся как документальные путешествия. Художественный жанр «путешествие» формировался под влиянием путевых рассказов и записей самих путешественников. Значительную роль в его развитии сыграли легенды, возникшие на основе этих рассказов и записей.</w:t>
      </w:r>
    </w:p>
    <w:p w:rsidR="009D6501" w:rsidRPr="009D6501" w:rsidRDefault="009D6501" w:rsidP="009D6501">
      <w:pPr>
        <w:pStyle w:val="a8"/>
        <w:shd w:val="clear" w:color="auto" w:fill="FFFFFF"/>
        <w:spacing w:before="0" w:beforeAutospacing="0" w:after="300" w:afterAutospacing="0"/>
        <w:jc w:val="both"/>
        <w:rPr>
          <w:color w:val="333333"/>
          <w:sz w:val="28"/>
          <w:szCs w:val="28"/>
        </w:rPr>
      </w:pPr>
      <w:r w:rsidRPr="009D6501">
        <w:rPr>
          <w:color w:val="333333"/>
          <w:sz w:val="28"/>
          <w:szCs w:val="28"/>
        </w:rPr>
        <w:t>Исходя из задач Конкурса, все представленные выше жанры могут быть реализованы в форме сочинения-описания, сочинения-повествования и сочинения-рассуждения.</w:t>
      </w:r>
    </w:p>
    <w:p w:rsidR="009D6501" w:rsidRPr="009D6501" w:rsidRDefault="009D6501" w:rsidP="009D6501">
      <w:pPr>
        <w:pStyle w:val="3"/>
        <w:shd w:val="clear" w:color="auto" w:fill="FFFFFF"/>
        <w:spacing w:before="240" w:after="120"/>
        <w:jc w:val="both"/>
        <w:rPr>
          <w:rFonts w:ascii="Times New Roman" w:hAnsi="Times New Roman" w:cs="Times New Roman"/>
          <w:b w:val="0"/>
          <w:bCs w:val="0"/>
          <w:color w:val="333333"/>
          <w:sz w:val="28"/>
          <w:szCs w:val="28"/>
        </w:rPr>
      </w:pPr>
      <w:r w:rsidRPr="009D6501">
        <w:rPr>
          <w:rFonts w:ascii="Times New Roman" w:hAnsi="Times New Roman" w:cs="Times New Roman"/>
          <w:color w:val="333333"/>
          <w:sz w:val="28"/>
          <w:szCs w:val="28"/>
        </w:rPr>
        <w:t>Сочинение-описание</w:t>
      </w:r>
    </w:p>
    <w:p w:rsidR="009D6501" w:rsidRPr="009D6501" w:rsidRDefault="009D6501" w:rsidP="009D6501">
      <w:pPr>
        <w:pStyle w:val="a8"/>
        <w:shd w:val="clear" w:color="auto" w:fill="FFFFFF"/>
        <w:spacing w:before="0" w:beforeAutospacing="0" w:after="300" w:afterAutospacing="0"/>
        <w:jc w:val="both"/>
        <w:rPr>
          <w:color w:val="333333"/>
          <w:sz w:val="28"/>
          <w:szCs w:val="28"/>
        </w:rPr>
      </w:pPr>
      <w:r w:rsidRPr="009D6501">
        <w:rPr>
          <w:color w:val="333333"/>
          <w:sz w:val="28"/>
          <w:szCs w:val="28"/>
        </w:rPr>
        <w:t>Описание является составной частью композиции любого художественного произведения. Описание может быть также в аргументирующей части рассуждения. Описание – это упорядоченное перечисление наиболее существенных признаков предмета (вещи, человека, животного, явления, процесса и т.д.). Например: «Портретная характеристика Печорина».</w:t>
      </w:r>
    </w:p>
    <w:p w:rsidR="009D6501" w:rsidRPr="009D6501" w:rsidRDefault="009D6501" w:rsidP="009D6501">
      <w:pPr>
        <w:pStyle w:val="3"/>
        <w:shd w:val="clear" w:color="auto" w:fill="FFFFFF"/>
        <w:spacing w:before="240" w:after="120"/>
        <w:jc w:val="both"/>
        <w:rPr>
          <w:rFonts w:ascii="Times New Roman" w:hAnsi="Times New Roman" w:cs="Times New Roman"/>
          <w:b w:val="0"/>
          <w:bCs w:val="0"/>
          <w:color w:val="333333"/>
          <w:sz w:val="28"/>
          <w:szCs w:val="28"/>
        </w:rPr>
      </w:pPr>
      <w:r w:rsidRPr="009D6501">
        <w:rPr>
          <w:rFonts w:ascii="Times New Roman" w:hAnsi="Times New Roman" w:cs="Times New Roman"/>
          <w:color w:val="333333"/>
          <w:sz w:val="28"/>
          <w:szCs w:val="28"/>
        </w:rPr>
        <w:t>Сочинение-повествование</w:t>
      </w:r>
    </w:p>
    <w:p w:rsidR="009D6501" w:rsidRPr="009D6501" w:rsidRDefault="009D6501" w:rsidP="009D6501">
      <w:pPr>
        <w:pStyle w:val="a8"/>
        <w:shd w:val="clear" w:color="auto" w:fill="FFFFFF"/>
        <w:spacing w:before="0" w:beforeAutospacing="0" w:after="300" w:afterAutospacing="0"/>
        <w:jc w:val="both"/>
        <w:rPr>
          <w:color w:val="333333"/>
          <w:sz w:val="28"/>
          <w:szCs w:val="28"/>
        </w:rPr>
      </w:pPr>
      <w:r w:rsidRPr="009D6501">
        <w:rPr>
          <w:color w:val="333333"/>
          <w:sz w:val="28"/>
          <w:szCs w:val="28"/>
        </w:rPr>
        <w:t>На повествовательных частях художественного текста может быть построено целое рассуждение, например, «Пути исканий смысла жизни князем Андреем». Вся аргументирующая часть этого рассуждения будет представлять собой сжатое повествование об основных этапах жизненного пути Андрея Болконского.</w:t>
      </w:r>
    </w:p>
    <w:p w:rsidR="009D6501" w:rsidRPr="009D6501" w:rsidRDefault="009D6501" w:rsidP="009D6501">
      <w:pPr>
        <w:pStyle w:val="3"/>
        <w:shd w:val="clear" w:color="auto" w:fill="FFFFFF"/>
        <w:spacing w:before="240" w:after="120"/>
        <w:jc w:val="both"/>
        <w:rPr>
          <w:rFonts w:ascii="Times New Roman" w:hAnsi="Times New Roman" w:cs="Times New Roman"/>
          <w:b w:val="0"/>
          <w:bCs w:val="0"/>
          <w:color w:val="333333"/>
          <w:sz w:val="28"/>
          <w:szCs w:val="28"/>
        </w:rPr>
      </w:pPr>
      <w:r w:rsidRPr="009D6501">
        <w:rPr>
          <w:rFonts w:ascii="Times New Roman" w:hAnsi="Times New Roman" w:cs="Times New Roman"/>
          <w:color w:val="333333"/>
          <w:sz w:val="28"/>
          <w:szCs w:val="28"/>
        </w:rPr>
        <w:t>Сочинение-рассуждение</w:t>
      </w:r>
    </w:p>
    <w:p w:rsidR="009D6501" w:rsidRPr="009D6501" w:rsidRDefault="009D6501" w:rsidP="009D6501">
      <w:pPr>
        <w:pStyle w:val="a8"/>
        <w:shd w:val="clear" w:color="auto" w:fill="FFFFFF"/>
        <w:spacing w:before="0" w:beforeAutospacing="0" w:after="300" w:afterAutospacing="0"/>
        <w:jc w:val="both"/>
        <w:rPr>
          <w:color w:val="333333"/>
          <w:sz w:val="28"/>
          <w:szCs w:val="28"/>
        </w:rPr>
      </w:pPr>
      <w:r w:rsidRPr="009D6501">
        <w:rPr>
          <w:color w:val="333333"/>
          <w:sz w:val="28"/>
          <w:szCs w:val="28"/>
        </w:rPr>
        <w:t>Наиболее распространённый тип сочинения. Рассуждения на литературную тему могут быть в различных жанрах: от отзыва о прочитанной книге до литературно-критической статьи и краткого литературного обзора.</w:t>
      </w:r>
    </w:p>
    <w:p w:rsidR="009D6501" w:rsidRPr="009D6501" w:rsidRDefault="009D6501" w:rsidP="009D6501">
      <w:pPr>
        <w:pStyle w:val="a8"/>
        <w:shd w:val="clear" w:color="auto" w:fill="FFFFFF"/>
        <w:spacing w:before="0" w:beforeAutospacing="0" w:after="300" w:afterAutospacing="0"/>
        <w:jc w:val="both"/>
        <w:rPr>
          <w:color w:val="333333"/>
          <w:sz w:val="28"/>
          <w:szCs w:val="28"/>
        </w:rPr>
      </w:pPr>
      <w:r w:rsidRPr="009D6501">
        <w:rPr>
          <w:color w:val="333333"/>
          <w:sz w:val="28"/>
          <w:szCs w:val="28"/>
        </w:rPr>
        <w:t>* Другие жанры могут быть выбраны автором самостоятельно</w:t>
      </w:r>
    </w:p>
    <w:p w:rsidR="00EC279B" w:rsidRPr="003E6AC4" w:rsidRDefault="00EC279B" w:rsidP="003E6AC4">
      <w:pPr>
        <w:rPr>
          <w:sz w:val="28"/>
          <w:szCs w:val="28"/>
        </w:rPr>
      </w:pPr>
    </w:p>
    <w:sectPr w:rsidR="00EC279B" w:rsidRPr="003E6AC4" w:rsidSect="003E6AC4">
      <w:pgSz w:w="11906" w:h="16838"/>
      <w:pgMar w:top="1134" w:right="849"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E1483"/>
    <w:multiLevelType w:val="hybridMultilevel"/>
    <w:tmpl w:val="2438C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051A76"/>
    <w:multiLevelType w:val="hybridMultilevel"/>
    <w:tmpl w:val="947A7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E679F2"/>
    <w:rsid w:val="00034F62"/>
    <w:rsid w:val="0004544E"/>
    <w:rsid w:val="000A31C4"/>
    <w:rsid w:val="000A42AE"/>
    <w:rsid w:val="001647DE"/>
    <w:rsid w:val="00180DE0"/>
    <w:rsid w:val="001B1684"/>
    <w:rsid w:val="001D7D24"/>
    <w:rsid w:val="0020100C"/>
    <w:rsid w:val="00255EFF"/>
    <w:rsid w:val="00275DA3"/>
    <w:rsid w:val="002B5F56"/>
    <w:rsid w:val="002F1CCB"/>
    <w:rsid w:val="00370364"/>
    <w:rsid w:val="003A68CD"/>
    <w:rsid w:val="003E6AC4"/>
    <w:rsid w:val="00406997"/>
    <w:rsid w:val="004256E7"/>
    <w:rsid w:val="0044465D"/>
    <w:rsid w:val="00477EE3"/>
    <w:rsid w:val="004A54A5"/>
    <w:rsid w:val="004F7D8F"/>
    <w:rsid w:val="00533F17"/>
    <w:rsid w:val="00643A88"/>
    <w:rsid w:val="00660254"/>
    <w:rsid w:val="006A32F2"/>
    <w:rsid w:val="006A419B"/>
    <w:rsid w:val="006A756A"/>
    <w:rsid w:val="00714935"/>
    <w:rsid w:val="00733419"/>
    <w:rsid w:val="0074573D"/>
    <w:rsid w:val="00765D3D"/>
    <w:rsid w:val="00842B97"/>
    <w:rsid w:val="008B7C7F"/>
    <w:rsid w:val="008C71A9"/>
    <w:rsid w:val="00926CDD"/>
    <w:rsid w:val="00941507"/>
    <w:rsid w:val="00946A4D"/>
    <w:rsid w:val="00982631"/>
    <w:rsid w:val="009D6501"/>
    <w:rsid w:val="009F4783"/>
    <w:rsid w:val="00A5106D"/>
    <w:rsid w:val="00A91926"/>
    <w:rsid w:val="00AA485B"/>
    <w:rsid w:val="00AC5DCF"/>
    <w:rsid w:val="00B13B58"/>
    <w:rsid w:val="00B4523C"/>
    <w:rsid w:val="00B457FC"/>
    <w:rsid w:val="00B6229E"/>
    <w:rsid w:val="00B70035"/>
    <w:rsid w:val="00B80933"/>
    <w:rsid w:val="00B80A38"/>
    <w:rsid w:val="00CE5F87"/>
    <w:rsid w:val="00DB75E6"/>
    <w:rsid w:val="00DF4FB1"/>
    <w:rsid w:val="00E4324D"/>
    <w:rsid w:val="00E679F2"/>
    <w:rsid w:val="00E8263A"/>
    <w:rsid w:val="00EC10D9"/>
    <w:rsid w:val="00EC279B"/>
    <w:rsid w:val="00EC27F6"/>
    <w:rsid w:val="00F33FD3"/>
    <w:rsid w:val="00FC79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7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4573D"/>
    <w:pPr>
      <w:keepNext/>
      <w:outlineLvl w:val="0"/>
    </w:pPr>
    <w:rPr>
      <w:b/>
      <w:bCs/>
      <w:sz w:val="20"/>
      <w:szCs w:val="20"/>
    </w:rPr>
  </w:style>
  <w:style w:type="paragraph" w:styleId="2">
    <w:name w:val="heading 2"/>
    <w:basedOn w:val="a"/>
    <w:next w:val="a"/>
    <w:link w:val="20"/>
    <w:uiPriority w:val="9"/>
    <w:semiHidden/>
    <w:unhideWhenUsed/>
    <w:qFormat/>
    <w:rsid w:val="009D65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D650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79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679F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74573D"/>
    <w:rPr>
      <w:rFonts w:ascii="Times New Roman" w:eastAsia="Times New Roman" w:hAnsi="Times New Roman" w:cs="Times New Roman"/>
      <w:b/>
      <w:bCs/>
      <w:sz w:val="20"/>
      <w:szCs w:val="20"/>
      <w:lang w:eastAsia="ru-RU"/>
    </w:rPr>
  </w:style>
  <w:style w:type="paragraph" w:styleId="a5">
    <w:name w:val="Balloon Text"/>
    <w:basedOn w:val="a"/>
    <w:link w:val="a6"/>
    <w:uiPriority w:val="99"/>
    <w:semiHidden/>
    <w:unhideWhenUsed/>
    <w:rsid w:val="004256E7"/>
    <w:rPr>
      <w:rFonts w:ascii="Tahoma" w:hAnsi="Tahoma" w:cs="Tahoma"/>
      <w:sz w:val="16"/>
      <w:szCs w:val="16"/>
    </w:rPr>
  </w:style>
  <w:style w:type="character" w:customStyle="1" w:styleId="a6">
    <w:name w:val="Текст выноски Знак"/>
    <w:basedOn w:val="a0"/>
    <w:link w:val="a5"/>
    <w:uiPriority w:val="99"/>
    <w:semiHidden/>
    <w:rsid w:val="004256E7"/>
    <w:rPr>
      <w:rFonts w:ascii="Tahoma" w:eastAsia="Times New Roman" w:hAnsi="Tahoma" w:cs="Tahoma"/>
      <w:sz w:val="16"/>
      <w:szCs w:val="16"/>
      <w:lang w:eastAsia="ru-RU"/>
    </w:rPr>
  </w:style>
  <w:style w:type="character" w:styleId="a7">
    <w:name w:val="Hyperlink"/>
    <w:basedOn w:val="a0"/>
    <w:uiPriority w:val="99"/>
    <w:unhideWhenUsed/>
    <w:rsid w:val="003E6AC4"/>
    <w:rPr>
      <w:color w:val="0000FF" w:themeColor="hyperlink"/>
      <w:u w:val="single"/>
    </w:rPr>
  </w:style>
  <w:style w:type="character" w:customStyle="1" w:styleId="20">
    <w:name w:val="Заголовок 2 Знак"/>
    <w:basedOn w:val="a0"/>
    <w:link w:val="2"/>
    <w:uiPriority w:val="9"/>
    <w:semiHidden/>
    <w:rsid w:val="009D650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9D6501"/>
    <w:rPr>
      <w:rFonts w:asciiTheme="majorHAnsi" w:eastAsiaTheme="majorEastAsia" w:hAnsiTheme="majorHAnsi" w:cstheme="majorBidi"/>
      <w:b/>
      <w:bCs/>
      <w:color w:val="4F81BD" w:themeColor="accent1"/>
      <w:sz w:val="24"/>
      <w:szCs w:val="24"/>
      <w:lang w:eastAsia="ru-RU"/>
    </w:rPr>
  </w:style>
  <w:style w:type="paragraph" w:styleId="a8">
    <w:name w:val="Normal (Web)"/>
    <w:basedOn w:val="a"/>
    <w:uiPriority w:val="99"/>
    <w:semiHidden/>
    <w:unhideWhenUsed/>
    <w:rsid w:val="009D6501"/>
    <w:pPr>
      <w:spacing w:before="100" w:beforeAutospacing="1" w:after="100" w:afterAutospacing="1"/>
    </w:pPr>
  </w:style>
  <w:style w:type="character" w:styleId="a9">
    <w:name w:val="Strong"/>
    <w:basedOn w:val="a0"/>
    <w:uiPriority w:val="22"/>
    <w:qFormat/>
    <w:rsid w:val="009D6501"/>
    <w:rPr>
      <w:b/>
      <w:bCs/>
    </w:rPr>
  </w:style>
  <w:style w:type="character" w:styleId="aa">
    <w:name w:val="Emphasis"/>
    <w:basedOn w:val="a0"/>
    <w:uiPriority w:val="20"/>
    <w:qFormat/>
    <w:rsid w:val="009D6501"/>
    <w:rPr>
      <w:i/>
      <w:iCs/>
    </w:rPr>
  </w:style>
</w:styles>
</file>

<file path=word/webSettings.xml><?xml version="1.0" encoding="utf-8"?>
<w:webSettings xmlns:r="http://schemas.openxmlformats.org/officeDocument/2006/relationships" xmlns:w="http://schemas.openxmlformats.org/wordprocessingml/2006/main">
  <w:divs>
    <w:div w:id="141690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1864</Words>
  <Characters>10626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Людмила Мухина</cp:lastModifiedBy>
  <cp:revision>2</cp:revision>
  <cp:lastPrinted>2017-05-31T10:36:00Z</cp:lastPrinted>
  <dcterms:created xsi:type="dcterms:W3CDTF">2017-09-04T12:37:00Z</dcterms:created>
  <dcterms:modified xsi:type="dcterms:W3CDTF">2017-09-04T12:37:00Z</dcterms:modified>
</cp:coreProperties>
</file>